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61F7DBA1" w14:textId="77777777" w:rsidR="009303D9" w:rsidRPr="008B6524" w:rsidRDefault="009303D9" w:rsidP="008B6524">
      <w:pPr>
        <w:pStyle w:val="papertitle"/>
        <w:spacing w:before="5pt" w:beforeAutospacing="1" w:after="5pt"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14:paraId="7CB1A0B4" w14:textId="77777777" w:rsidR="009303D9" w:rsidRDefault="00D7522C" w:rsidP="008B6524">
      <w:pPr>
        <w:pStyle w:val="Author"/>
        <w:spacing w:before="5pt" w:beforeAutospacing="1" w:after="5pt" w:afterAutospacing="1"/>
        <w:rPr>
          <w:sz w:val="16"/>
          <w:szCs w:val="16"/>
        </w:rPr>
      </w:pPr>
      <w:r>
        <w:rPr>
          <w:sz w:val="16"/>
          <w:szCs w:val="16"/>
        </w:rPr>
        <w:t>*</w:t>
      </w:r>
      <w:r w:rsidR="00CA4392" w:rsidRPr="00CA4392">
        <w:rPr>
          <w:sz w:val="16"/>
          <w:szCs w:val="16"/>
        </w:rPr>
        <w:t>Note: Sub-titles are not captured in Xplore and should not be used</w:t>
      </w:r>
    </w:p>
    <w:p w14:paraId="456F04D6" w14:textId="77777777" w:rsidR="00D7522C" w:rsidRDefault="00D7522C" w:rsidP="003B4E04">
      <w:pPr>
        <w:pStyle w:val="Author"/>
        <w:spacing w:before="5pt" w:beforeAutospacing="1" w:after="5pt" w:afterAutospacing="1" w:line="6pt" w:lineRule="auto"/>
        <w:rPr>
          <w:sz w:val="16"/>
          <w:szCs w:val="16"/>
        </w:rPr>
      </w:pPr>
    </w:p>
    <w:p w14:paraId="4F1971DD" w14:textId="77777777" w:rsidR="00D7522C" w:rsidRPr="00CA4392" w:rsidRDefault="00D7522C" w:rsidP="00CA4392">
      <w:pPr>
        <w:pStyle w:val="Author"/>
        <w:spacing w:before="5pt" w:beforeAutospacing="1" w:after="5pt" w:afterAutospacing="1" w:line="6pt" w:lineRule="auto"/>
        <w:rPr>
          <w:sz w:val="16"/>
          <w:szCs w:val="16"/>
        </w:rPr>
        <w:sectPr w:rsidR="00D7522C" w:rsidRPr="00CA4392" w:rsidSect="003B4E04">
          <w:headerReference w:type="first" r:id="rId8"/>
          <w:footerReference w:type="first" r:id="rId9"/>
          <w:pgSz w:w="595.30pt" w:h="841.90pt" w:code="9"/>
          <w:pgMar w:top="27pt" w:right="44.65pt" w:bottom="72pt" w:left="44.65pt" w:header="36pt" w:footer="36pt" w:gutter="0pt"/>
          <w:cols w:space="36pt"/>
          <w:titlePg/>
          <w:docGrid w:linePitch="360"/>
        </w:sectPr>
      </w:pPr>
    </w:p>
    <w:p w14:paraId="1E32093F" w14:textId="77777777" w:rsidR="00BD670B" w:rsidRDefault="009303D9" w:rsidP="00BD670B">
      <w:pPr>
        <w:pStyle w:val="Author"/>
        <w:spacing w:before="5pt" w:beforeAutospacing="1"/>
        <w:rPr>
          <w:sz w:val="18"/>
          <w:szCs w:val="18"/>
        </w:rPr>
      </w:pPr>
      <w:r w:rsidRPr="00F847A6">
        <w:rPr>
          <w:sz w:val="18"/>
          <w:szCs w:val="18"/>
        </w:rPr>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00998730" w14:textId="77777777" w:rsidR="001A3B3D" w:rsidRPr="00F847A6" w:rsidRDefault="00447BB9" w:rsidP="007B6DDA">
      <w:pPr>
        <w:pStyle w:val="Author"/>
        <w:spacing w:before="5pt"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CE3F2FD" w14:textId="77777777" w:rsidR="001A3B3D" w:rsidRPr="00F847A6" w:rsidRDefault="00447BB9" w:rsidP="00447BB9">
      <w:pPr>
        <w:pStyle w:val="Author"/>
        <w:spacing w:before="5pt"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6FED9060" w14:textId="77777777" w:rsidR="00447BB9" w:rsidRDefault="00447BB9" w:rsidP="00447BB9">
      <w:pPr>
        <w:pStyle w:val="Author"/>
        <w:spacing w:before="5pt"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07C8AE9F" w14:textId="77777777" w:rsidR="009F1D79" w:rsidRDefault="009F1D79">
      <w:pPr>
        <w:sectPr w:rsidR="009F1D79" w:rsidSect="003B4E04">
          <w:type w:val="continuous"/>
          <w:pgSz w:w="595.30pt" w:h="841.90pt" w:code="9"/>
          <w:pgMar w:top="22.50pt" w:right="44.65pt" w:bottom="72pt" w:left="44.65pt" w:header="36pt" w:footer="36pt" w:gutter="0pt"/>
          <w:cols w:num="3" w:space="36pt"/>
          <w:docGrid w:linePitch="360"/>
        </w:sectPr>
      </w:pPr>
    </w:p>
    <w:p w14:paraId="38DFCFAC" w14:textId="77777777" w:rsidR="009303D9" w:rsidRPr="005B520E" w:rsidRDefault="00BD670B">
      <w:pPr>
        <w:sectPr w:rsidR="009303D9" w:rsidRPr="005B520E" w:rsidSect="003B4E04">
          <w:type w:val="continuous"/>
          <w:pgSz w:w="595.30pt" w:h="841.90pt" w:code="9"/>
          <w:pgMar w:top="22.50pt" w:right="44.65pt" w:bottom="72pt" w:left="44.65pt" w:header="36pt" w:footer="36pt" w:gutter="0pt"/>
          <w:cols w:num="3" w:space="36pt"/>
          <w:docGrid w:linePitch="360"/>
        </w:sectPr>
      </w:pPr>
      <w:r>
        <w:br w:type="column"/>
      </w:r>
    </w:p>
    <w:p w14:paraId="7D2EBF04"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0562EBE0"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3EFFA7BF" w14:textId="77777777" w:rsidR="009303D9" w:rsidRPr="00D632BE" w:rsidRDefault="009303D9" w:rsidP="006B6B66">
      <w:pPr>
        <w:pStyle w:val="Heading1"/>
      </w:pPr>
      <w:r w:rsidRPr="00D632BE">
        <w:t>Introduction (</w:t>
      </w:r>
      <w:r w:rsidR="005B0344" w:rsidRPr="00EA506F">
        <w:rPr>
          <w:rFonts w:eastAsia="MS Mincho"/>
          <w:i/>
        </w:rPr>
        <w:t>Heading 1</w:t>
      </w:r>
      <w:r w:rsidRPr="00D632BE">
        <w:t>)</w:t>
      </w:r>
    </w:p>
    <w:p w14:paraId="70D32D24"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7077A75A" w14:textId="77777777" w:rsidR="009303D9" w:rsidRPr="006B6B66" w:rsidRDefault="009303D9" w:rsidP="006B6B66">
      <w:pPr>
        <w:pStyle w:val="Heading1"/>
      </w:pPr>
      <w:r w:rsidRPr="006B6B66">
        <w:t>Ease of Use</w:t>
      </w:r>
    </w:p>
    <w:p w14:paraId="395C097A" w14:textId="77777777" w:rsidR="009303D9" w:rsidRDefault="009303D9" w:rsidP="00ED0149">
      <w:pPr>
        <w:pStyle w:val="Heading2"/>
      </w:pPr>
      <w:r>
        <w:t xml:space="preserve">Selecting a </w:t>
      </w:r>
      <w:r w:rsidRPr="00F271DE">
        <w:t>Template</w:t>
      </w:r>
      <w:r>
        <w:t xml:space="preserve"> (Heading 2)</w:t>
      </w:r>
    </w:p>
    <w:p w14:paraId="1AE468CF" w14:textId="77777777"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47959EB9" w14:textId="77777777" w:rsidR="009303D9" w:rsidRPr="005B520E" w:rsidRDefault="009303D9" w:rsidP="00ED0149">
      <w:pPr>
        <w:pStyle w:val="Heading2"/>
      </w:pPr>
      <w:r w:rsidRPr="005B520E">
        <w:t>Maintaining the Integrity of the Specifications</w:t>
      </w:r>
    </w:p>
    <w:p w14:paraId="51F6EAA9" w14:textId="77777777" w:rsidR="009303D9" w:rsidRPr="005B520E" w:rsidRDefault="009303D9" w:rsidP="00E7596C">
      <w:pPr>
        <w:pStyle w:val="BodyText"/>
      </w:pPr>
      <w:r w:rsidRPr="005B520E">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w:t>
      </w:r>
      <w:r w:rsidRPr="005B520E">
        <w:t>measurement and others are deliberate, using specifications that anticipate your paper as one part of the entire proceedings, and not as an independent document. Please do not revise any of the current designations.</w:t>
      </w:r>
    </w:p>
    <w:p w14:paraId="08952BDE" w14:textId="77777777" w:rsidR="009303D9" w:rsidRDefault="009303D9" w:rsidP="006B6B66">
      <w:pPr>
        <w:pStyle w:val="Heading1"/>
      </w:pPr>
      <w:r>
        <w:t xml:space="preserve">Prepare Your Paper </w:t>
      </w:r>
      <w:r w:rsidRPr="005B520E">
        <w:t>Before</w:t>
      </w:r>
      <w:r>
        <w:t xml:space="preserve"> Styling</w:t>
      </w:r>
    </w:p>
    <w:p w14:paraId="5DC08849"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3E3951E7"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3807EEA6" w14:textId="77777777" w:rsidR="009303D9" w:rsidRDefault="009303D9" w:rsidP="00ED0149">
      <w:pPr>
        <w:pStyle w:val="Heading2"/>
      </w:pPr>
      <w:r w:rsidRPr="00ED0149">
        <w:t>Abbreviations</w:t>
      </w:r>
      <w:r>
        <w:t xml:space="preserve"> and Acronyms</w:t>
      </w:r>
    </w:p>
    <w:p w14:paraId="235B2714" w14:textId="77777777" w:rsidR="009303D9" w:rsidRPr="005B520E" w:rsidRDefault="009303D9" w:rsidP="00E7596C">
      <w:pPr>
        <w:pStyle w:val="BodyText"/>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dc, and rms do not have to be defined. Do not use abbreviations in the title or heads unless they are unavoidable.</w:t>
      </w:r>
    </w:p>
    <w:p w14:paraId="7AF6FCC2" w14:textId="77777777" w:rsidR="009303D9" w:rsidRDefault="009303D9" w:rsidP="00ED0149">
      <w:pPr>
        <w:pStyle w:val="Heading2"/>
      </w:pPr>
      <w:r>
        <w:t>Units</w:t>
      </w:r>
    </w:p>
    <w:p w14:paraId="704B9E27"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1FFF2BCA" w14:textId="77777777" w:rsidR="009303D9" w:rsidRPr="005B520E" w:rsidRDefault="009303D9" w:rsidP="00E7596C">
      <w:pPr>
        <w:pStyle w:val="bulletlist"/>
      </w:pPr>
      <w:r w:rsidRPr="005B520E">
        <w:t xml:space="preserve">Avoid combining SI and CGS units, such as current in amperes and magnetic field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1B3FB455" w14:textId="77777777" w:rsidR="009303D9" w:rsidRPr="005B520E" w:rsidRDefault="009303D9" w:rsidP="00E7596C">
      <w:pPr>
        <w:pStyle w:val="bulletlist"/>
      </w:pPr>
      <w:r w:rsidRPr="005B520E">
        <w:t>Do not mix complete spellings and abbreviations of units: “Wb/m2” or “</w:t>
      </w:r>
      <w:proofErr w:type="spellStart"/>
      <w:r w:rsidRPr="005B520E">
        <w:t>webers</w:t>
      </w:r>
      <w:proofErr w:type="spellEnd"/>
      <w:r w:rsidRPr="005B520E">
        <w:t xml:space="preserve"> per square meter”, not “</w:t>
      </w:r>
      <w:proofErr w:type="spellStart"/>
      <w:r w:rsidRPr="005B520E">
        <w:t>webers</w:t>
      </w:r>
      <w:proofErr w:type="spellEnd"/>
      <w:r w:rsidRPr="005B520E">
        <w:t xml:space="preserve">/m2”.  Spell out units when they appear in text: “. . . a few </w:t>
      </w:r>
      <w:proofErr w:type="spellStart"/>
      <w:r w:rsidRPr="005B520E">
        <w:t>henries</w:t>
      </w:r>
      <w:proofErr w:type="spellEnd"/>
      <w:r w:rsidRPr="005B520E">
        <w:t>”, not “. . . a few H”.</w:t>
      </w:r>
    </w:p>
    <w:p w14:paraId="75F5F372" w14:textId="77777777" w:rsidR="003B4E04" w:rsidRDefault="003B4E04" w:rsidP="003B4E04">
      <w:pPr>
        <w:pStyle w:val="sponsors"/>
        <w:framePr w:wrap="auto" w:vAnchor="page" w:h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14:paraId="7789630F" w14:textId="77777777" w:rsidR="009303D9" w:rsidRPr="005B520E" w:rsidRDefault="009303D9" w:rsidP="00E7596C">
      <w:pPr>
        <w:pStyle w:val="bulletlist"/>
      </w:pPr>
      <w:r w:rsidRPr="005B520E">
        <w:lastRenderedPageBreak/>
        <w:t xml:space="preserve">Use a zero before decimal points: “0.25”, not “.25”. Use “cm3”, not “cc”. </w:t>
      </w:r>
      <w:r w:rsidRPr="007C0308">
        <w:t>(</w:t>
      </w:r>
      <w:r w:rsidRPr="005B0344">
        <w:rPr>
          <w:i/>
          <w:iCs/>
        </w:rPr>
        <w:t>bullet list</w:t>
      </w:r>
      <w:r w:rsidRPr="007C0308">
        <w:t>)</w:t>
      </w:r>
    </w:p>
    <w:p w14:paraId="6CAA2005" w14:textId="77777777" w:rsidR="009303D9" w:rsidRPr="005B520E" w:rsidRDefault="009303D9" w:rsidP="00ED0149">
      <w:pPr>
        <w:pStyle w:val="Heading2"/>
      </w:pPr>
      <w:r w:rsidRPr="005B520E">
        <w:t>Equations</w:t>
      </w:r>
    </w:p>
    <w:p w14:paraId="559B5D78" w14:textId="77777777"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445DB5F6" w14:textId="77777777" w:rsidR="009303D9" w:rsidRPr="00D7522C" w:rsidRDefault="009303D9" w:rsidP="00E7596C">
      <w:pPr>
        <w:pStyle w:val="BodyText"/>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5A1A7163"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437CC6B2"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24DF6B70" w14:textId="77777777" w:rsidR="009303D9" w:rsidRDefault="009303D9" w:rsidP="00ED0149">
      <w:pPr>
        <w:pStyle w:val="Heading2"/>
      </w:pPr>
      <w:r>
        <w:t>Some Common Mistakes</w:t>
      </w:r>
    </w:p>
    <w:p w14:paraId="2A297A2F" w14:textId="77777777" w:rsidR="009303D9" w:rsidRPr="005B520E" w:rsidRDefault="009303D9" w:rsidP="00E7596C">
      <w:pPr>
        <w:pStyle w:val="bulletlist"/>
      </w:pPr>
      <w:r w:rsidRPr="005B520E">
        <w:t>The word “data” is plural, not singular.</w:t>
      </w:r>
    </w:p>
    <w:p w14:paraId="14413664"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24D06196"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693C875D"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5221ECC0" w14:textId="77777777" w:rsidR="009303D9" w:rsidRPr="005B520E" w:rsidRDefault="009303D9" w:rsidP="00E7596C">
      <w:pPr>
        <w:pStyle w:val="bulletlist"/>
      </w:pPr>
      <w:r w:rsidRPr="005B520E">
        <w:t>Do not use the word “essentially” to mean “approximately” or “effectively”.</w:t>
      </w:r>
    </w:p>
    <w:p w14:paraId="7A846627"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444FCF4B"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44D04417" w14:textId="77777777" w:rsidR="009303D9" w:rsidRPr="005B520E" w:rsidRDefault="009303D9" w:rsidP="00E7596C">
      <w:pPr>
        <w:pStyle w:val="bulletlist"/>
      </w:pPr>
      <w:r w:rsidRPr="005B520E">
        <w:t>Do not confuse “imply” and “infer”.</w:t>
      </w:r>
    </w:p>
    <w:p w14:paraId="04D10A04" w14:textId="77777777" w:rsidR="009303D9" w:rsidRPr="005B520E" w:rsidRDefault="009303D9" w:rsidP="00E7596C">
      <w:pPr>
        <w:pStyle w:val="bulletlist"/>
      </w:pPr>
      <w:r w:rsidRPr="005B520E">
        <w:t>The prefix “non” is not a word; it should be joined to the word it modifies, usually without a hyphen.</w:t>
      </w:r>
    </w:p>
    <w:p w14:paraId="6279DEE4" w14:textId="77777777" w:rsidR="009303D9" w:rsidRPr="005B520E" w:rsidRDefault="009303D9" w:rsidP="00E7596C">
      <w:pPr>
        <w:pStyle w:val="bulletlist"/>
      </w:pPr>
      <w:r w:rsidRPr="005B520E">
        <w:t>There is no period after the “et” in the Latin abbreviation “et al.”.</w:t>
      </w:r>
    </w:p>
    <w:p w14:paraId="7868CDCE" w14:textId="77777777" w:rsidR="009303D9" w:rsidRPr="005B520E" w:rsidRDefault="009303D9" w:rsidP="00E7596C">
      <w:pPr>
        <w:pStyle w:val="bulletlist"/>
      </w:pPr>
      <w:r w:rsidRPr="005B520E">
        <w:t>The abbreviation “i.e.” means “that is”, and the abbreviation “e.g.” means “for example”.</w:t>
      </w:r>
    </w:p>
    <w:p w14:paraId="67AC5723" w14:textId="77777777" w:rsidR="009303D9" w:rsidRPr="005B520E" w:rsidRDefault="009303D9" w:rsidP="00E7596C">
      <w:pPr>
        <w:pStyle w:val="BodyText"/>
      </w:pPr>
      <w:r w:rsidRPr="005B520E">
        <w:t>An excellent style manual for science writers is [7].</w:t>
      </w:r>
    </w:p>
    <w:p w14:paraId="5997CAEE" w14:textId="77777777" w:rsidR="009303D9" w:rsidRDefault="009303D9" w:rsidP="006B6B66">
      <w:pPr>
        <w:pStyle w:val="Heading1"/>
      </w:pPr>
      <w:r>
        <w:t xml:space="preserve">Using the </w:t>
      </w:r>
      <w:r w:rsidRPr="005B520E">
        <w:t>Template</w:t>
      </w:r>
    </w:p>
    <w:p w14:paraId="2F50F7E9"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0436B41" w14:textId="77777777" w:rsidR="009303D9" w:rsidRDefault="009303D9" w:rsidP="00ED0149">
      <w:pPr>
        <w:pStyle w:val="Heading2"/>
      </w:pPr>
      <w:r w:rsidRPr="005B520E">
        <w:t>Authors</w:t>
      </w:r>
      <w:r>
        <w:t xml:space="preserve"> and Affiliations</w:t>
      </w:r>
    </w:p>
    <w:p w14:paraId="45766CA3" w14:textId="77777777"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6B3282C0"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0BCF0247"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1F972175"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03EB39CF"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7215656E"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39E125BF" w14:textId="77777777" w:rsidR="006F6D3D" w:rsidRDefault="006F6D3D" w:rsidP="006F6D3D">
      <w:pPr>
        <w:jc w:val="start"/>
        <w:rPr>
          <w:i/>
          <w:iCs/>
          <w:noProof/>
        </w:rPr>
      </w:pPr>
    </w:p>
    <w:p w14:paraId="0D71E2BC" w14:textId="77777777" w:rsidR="009303D9" w:rsidRDefault="009303D9" w:rsidP="00ED0149">
      <w:pPr>
        <w:pStyle w:val="Heading2"/>
      </w:pPr>
      <w:r w:rsidRPr="005B520E">
        <w:t>Identify</w:t>
      </w:r>
      <w:r>
        <w:t xml:space="preserve"> the Headings</w:t>
      </w:r>
    </w:p>
    <w:p w14:paraId="651411AC"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4DF6E959" w14:textId="77777777"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1462CA76" w14:textId="77777777" w:rsidR="009303D9" w:rsidRPr="005B520E" w:rsidRDefault="009303D9" w:rsidP="00E7596C">
      <w:pPr>
        <w:pStyle w:val="BodyText"/>
      </w:pPr>
      <w:r w:rsidRPr="005B520E">
        <w:t xml:space="preserve">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w:t>
      </w:r>
      <w:r w:rsidRPr="005B520E">
        <w:lastRenderedPageBreak/>
        <w:t>subheads should be introduced. Styles named “Heading 1”, “Heading 2”, “Heading 3”, and “Heading 4” are prescribed.</w:t>
      </w:r>
    </w:p>
    <w:p w14:paraId="2CFDBD27" w14:textId="77777777" w:rsidR="009303D9" w:rsidRDefault="009303D9" w:rsidP="00ED0149">
      <w:pPr>
        <w:pStyle w:val="Heading2"/>
      </w:pPr>
      <w:r>
        <w:t>Figures and Tables</w:t>
      </w:r>
    </w:p>
    <w:p w14:paraId="1D4E420F" w14:textId="77777777" w:rsidR="009303D9" w:rsidRDefault="0004781E" w:rsidP="00FA4C32">
      <w:pPr>
        <w:pStyle w:val="Heading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5E48F876" w14:textId="77777777" w:rsidR="009303D9" w:rsidRPr="005B520E" w:rsidRDefault="009303D9">
      <w:pPr>
        <w:pStyle w:val="tablehead"/>
      </w:pPr>
      <w:r>
        <w:t>Table Type Styles</w:t>
      </w:r>
    </w:p>
    <w:tbl>
      <w:tblPr>
        <w:tblW w:w="0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720"/>
        <w:gridCol w:w="2340"/>
        <w:gridCol w:w="900"/>
        <w:gridCol w:w="900"/>
      </w:tblGrid>
      <w:tr w:rsidR="009303D9" w14:paraId="05F24375" w14:textId="77777777">
        <w:trPr>
          <w:cantSplit/>
          <w:trHeight w:val="240"/>
          <w:tblHeader/>
          <w:jc w:val="center"/>
        </w:trPr>
        <w:tc>
          <w:tcPr>
            <w:tcW w:w="36pt" w:type="dxa"/>
            <w:vMerge w:val="restart"/>
            <w:vAlign w:val="center"/>
          </w:tcPr>
          <w:p w14:paraId="3070BDDB" w14:textId="77777777" w:rsidR="009303D9" w:rsidRDefault="009303D9">
            <w:pPr>
              <w:pStyle w:val="tablecolhead"/>
            </w:pPr>
            <w:r>
              <w:t>Table Head</w:t>
            </w:r>
          </w:p>
        </w:tc>
        <w:tc>
          <w:tcPr>
            <w:tcW w:w="207pt" w:type="dxa"/>
            <w:gridSpan w:val="3"/>
            <w:vAlign w:val="center"/>
          </w:tcPr>
          <w:p w14:paraId="70303F1E" w14:textId="77777777" w:rsidR="009303D9" w:rsidRDefault="009303D9">
            <w:pPr>
              <w:pStyle w:val="tablecolhead"/>
            </w:pPr>
            <w:r>
              <w:t>Table Column Head</w:t>
            </w:r>
          </w:p>
        </w:tc>
      </w:tr>
      <w:tr w:rsidR="009303D9" w14:paraId="085B8907" w14:textId="77777777">
        <w:trPr>
          <w:cantSplit/>
          <w:trHeight w:val="240"/>
          <w:tblHeader/>
          <w:jc w:val="center"/>
        </w:trPr>
        <w:tc>
          <w:tcPr>
            <w:tcW w:w="36pt" w:type="dxa"/>
            <w:vMerge/>
          </w:tcPr>
          <w:p w14:paraId="3A12A629" w14:textId="77777777" w:rsidR="009303D9" w:rsidRDefault="009303D9">
            <w:pPr>
              <w:rPr>
                <w:sz w:val="16"/>
                <w:szCs w:val="16"/>
              </w:rPr>
            </w:pPr>
          </w:p>
        </w:tc>
        <w:tc>
          <w:tcPr>
            <w:tcW w:w="117pt" w:type="dxa"/>
            <w:vAlign w:val="center"/>
          </w:tcPr>
          <w:p w14:paraId="787D57BF" w14:textId="77777777" w:rsidR="009303D9" w:rsidRDefault="009303D9">
            <w:pPr>
              <w:pStyle w:val="tablecolsubhead"/>
            </w:pPr>
            <w:r>
              <w:t>Table column subhead</w:t>
            </w:r>
          </w:p>
        </w:tc>
        <w:tc>
          <w:tcPr>
            <w:tcW w:w="45pt" w:type="dxa"/>
            <w:vAlign w:val="center"/>
          </w:tcPr>
          <w:p w14:paraId="7B9C26F4" w14:textId="77777777" w:rsidR="009303D9" w:rsidRDefault="009303D9">
            <w:pPr>
              <w:pStyle w:val="tablecolsubhead"/>
            </w:pPr>
            <w:r>
              <w:t>Subhead</w:t>
            </w:r>
          </w:p>
        </w:tc>
        <w:tc>
          <w:tcPr>
            <w:tcW w:w="45pt" w:type="dxa"/>
            <w:vAlign w:val="center"/>
          </w:tcPr>
          <w:p w14:paraId="308F667D" w14:textId="77777777" w:rsidR="009303D9" w:rsidRDefault="009303D9">
            <w:pPr>
              <w:pStyle w:val="tablecolsubhead"/>
            </w:pPr>
            <w:r>
              <w:t>Subhead</w:t>
            </w:r>
          </w:p>
        </w:tc>
      </w:tr>
      <w:tr w:rsidR="009303D9" w14:paraId="1FC59E01" w14:textId="77777777">
        <w:trPr>
          <w:trHeight w:val="320"/>
          <w:jc w:val="center"/>
        </w:trPr>
        <w:tc>
          <w:tcPr>
            <w:tcW w:w="36pt" w:type="dxa"/>
            <w:vAlign w:val="center"/>
          </w:tcPr>
          <w:p w14:paraId="3AA48D30" w14:textId="77777777" w:rsidR="009303D9" w:rsidRDefault="009303D9">
            <w:pPr>
              <w:pStyle w:val="tablecopy"/>
              <w:rPr>
                <w:sz w:val="8"/>
                <w:szCs w:val="8"/>
              </w:rPr>
            </w:pPr>
            <w:r>
              <w:t>copy</w:t>
            </w:r>
          </w:p>
        </w:tc>
        <w:tc>
          <w:tcPr>
            <w:tcW w:w="117pt" w:type="dxa"/>
            <w:vAlign w:val="center"/>
          </w:tcPr>
          <w:p w14:paraId="55C93464" w14:textId="77777777" w:rsidR="009303D9" w:rsidRDefault="009303D9">
            <w:pPr>
              <w:pStyle w:val="tablecopy"/>
            </w:pPr>
            <w:r>
              <w:t>More table copy</w:t>
            </w:r>
            <w:r>
              <w:rPr>
                <w:vertAlign w:val="superscript"/>
              </w:rPr>
              <w:t>a</w:t>
            </w:r>
          </w:p>
        </w:tc>
        <w:tc>
          <w:tcPr>
            <w:tcW w:w="45pt" w:type="dxa"/>
            <w:vAlign w:val="center"/>
          </w:tcPr>
          <w:p w14:paraId="22EBC4E2" w14:textId="77777777" w:rsidR="009303D9" w:rsidRDefault="009303D9">
            <w:pPr>
              <w:rPr>
                <w:sz w:val="16"/>
                <w:szCs w:val="16"/>
              </w:rPr>
            </w:pPr>
          </w:p>
        </w:tc>
        <w:tc>
          <w:tcPr>
            <w:tcW w:w="45pt" w:type="dxa"/>
            <w:vAlign w:val="center"/>
          </w:tcPr>
          <w:p w14:paraId="49ECE2CD" w14:textId="77777777" w:rsidR="009303D9" w:rsidRDefault="009303D9">
            <w:pPr>
              <w:rPr>
                <w:sz w:val="16"/>
                <w:szCs w:val="16"/>
              </w:rPr>
            </w:pPr>
          </w:p>
        </w:tc>
      </w:tr>
    </w:tbl>
    <w:p w14:paraId="7B4B436F"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1166E693"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33A84296"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590F3C46" w14:textId="77777777" w:rsidR="0080791D" w:rsidRDefault="0080791D" w:rsidP="0080791D">
      <w:pPr>
        <w:pStyle w:val="Heading5"/>
      </w:pPr>
      <w:r w:rsidRPr="005B520E">
        <w:t>Acknowledgment</w:t>
      </w:r>
      <w:r>
        <w:t xml:space="preserve"> </w:t>
      </w:r>
      <w:r>
        <w:rPr>
          <w:i/>
          <w:iCs/>
        </w:rPr>
        <w:t>(</w:t>
      </w:r>
      <w:r w:rsidRPr="00651A08">
        <w:rPr>
          <w:i/>
          <w:iCs/>
          <w:smallCaps w:val="0"/>
        </w:rPr>
        <w:t>Heading 5</w:t>
      </w:r>
      <w:r>
        <w:rPr>
          <w:i/>
          <w:iCs/>
        </w:rPr>
        <w:t>)</w:t>
      </w:r>
    </w:p>
    <w:p w14:paraId="388823B8" w14:textId="77777777" w:rsidR="00575BCA" w:rsidRDefault="0080791D" w:rsidP="00836367">
      <w:pPr>
        <w:pStyle w:val="BodyText"/>
      </w:pPr>
      <w:r w:rsidRPr="005B520E">
        <w:t>The preferred spelling of the word “acknowledgment” in America is without an “e” after the “g</w:t>
      </w:r>
      <w:r w:rsidR="00AE3409">
        <w:t>”. Avoid the stilted expression “</w:t>
      </w:r>
      <w:proofErr w:type="spellStart"/>
      <w:r w:rsidR="00AE3409">
        <w:rPr>
          <w:lang w:val="en-US"/>
        </w:rPr>
        <w:t>o</w:t>
      </w:r>
      <w:r w:rsidRPr="005B520E">
        <w:t>ne</w:t>
      </w:r>
      <w:proofErr w:type="spellEnd"/>
      <w:r w:rsidRPr="005B520E">
        <w:t xml:space="preserv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59CF1EF6" w14:textId="77777777" w:rsidR="009303D9" w:rsidRDefault="009303D9" w:rsidP="00A059B3">
      <w:pPr>
        <w:pStyle w:val="Heading5"/>
      </w:pPr>
      <w:r w:rsidRPr="005B520E">
        <w:t>References</w:t>
      </w:r>
    </w:p>
    <w:p w14:paraId="79E3AA64" w14:textId="77777777" w:rsidR="009303D9" w:rsidRPr="005B520E" w:rsidRDefault="009303D9" w:rsidP="00E7596C">
      <w:pPr>
        <w:pStyle w:val="BodyText"/>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14:paraId="2E0CB52A" w14:textId="77777777"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388EE965"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5D9C9910"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5BA8DEB1" w14:textId="77777777" w:rsidR="009303D9" w:rsidRPr="005B520E" w:rsidRDefault="009303D9"/>
    <w:p w14:paraId="78740B02" w14:textId="77777777"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14:paraId="16D73C59" w14:textId="77777777" w:rsidR="009303D9" w:rsidRDefault="009303D9" w:rsidP="0004781E">
      <w:pPr>
        <w:pStyle w:val="references"/>
        <w:ind w:start="17.70pt" w:hanging="17.70pt"/>
      </w:pPr>
      <w:r>
        <w:t>J. Clerk Maxwell, A Treatise on Electricity and Magnetism, 3rd ed., vol. 2. Oxford: Clarendon, 1892, pp.68–73.</w:t>
      </w:r>
    </w:p>
    <w:p w14:paraId="5A32D61B" w14:textId="77777777"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14:paraId="6B4CB75A" w14:textId="77777777" w:rsidR="009303D9" w:rsidRDefault="009303D9" w:rsidP="0004781E">
      <w:pPr>
        <w:pStyle w:val="references"/>
        <w:ind w:start="17.70pt" w:hanging="17.70pt"/>
      </w:pPr>
      <w:r>
        <w:t>K. Elissa, “Title of paper if known,” unpublished.</w:t>
      </w:r>
    </w:p>
    <w:p w14:paraId="7922E6F6" w14:textId="77777777" w:rsidR="009303D9" w:rsidRDefault="009303D9" w:rsidP="0004781E">
      <w:pPr>
        <w:pStyle w:val="references"/>
        <w:ind w:start="17.70pt" w:hanging="17.70pt"/>
      </w:pPr>
      <w:r>
        <w:t>R. Nicole, “Title of paper with only first word capitalized,” J. Name Stand. Abbrev., in press.</w:t>
      </w:r>
    </w:p>
    <w:p w14:paraId="4B036187" w14:textId="77777777"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14:paraId="5BC1631D" w14:textId="77777777" w:rsidR="009303D9" w:rsidRDefault="009303D9" w:rsidP="0004781E">
      <w:pPr>
        <w:pStyle w:val="references"/>
        <w:ind w:start="17.70pt" w:hanging="17.70pt"/>
      </w:pPr>
      <w:r>
        <w:t>M. Young, The Technical Writer</w:t>
      </w:r>
      <w:r w:rsidR="00E7596C">
        <w:t>’</w:t>
      </w:r>
      <w:r>
        <w:t>s Handbook. Mill Valley, CA: University Science, 1989.</w:t>
      </w:r>
    </w:p>
    <w:p w14:paraId="25043F08" w14:textId="77777777" w:rsidR="009303D9" w:rsidRDefault="009303D9" w:rsidP="00836367">
      <w:pPr>
        <w:pStyle w:val="references"/>
        <w:numPr>
          <w:ilvl w:val="0"/>
          <w:numId w:val="0"/>
        </w:numPr>
        <w:ind w:start="18pt" w:hanging="18pt"/>
      </w:pPr>
    </w:p>
    <w:p w14:paraId="2EF2D42C" w14:textId="77777777" w:rsidR="00836367" w:rsidRPr="00F96569" w:rsidRDefault="00836367" w:rsidP="008B6524">
      <w:pPr>
        <w:pStyle w:val="references"/>
        <w:numPr>
          <w:ilvl w:val="0"/>
          <w:numId w:val="0"/>
        </w:numPr>
        <w:spacing w:line="12pt" w:lineRule="auto"/>
        <w:ind w:start="18pt" w:hanging="18pt"/>
        <w:jc w:val="center"/>
        <w:rPr>
          <w:rFonts w:eastAsia="SimSun"/>
          <w:b/>
          <w:noProof w:val="0"/>
          <w:color w:val="FF0000"/>
          <w:spacing w:val="-1"/>
          <w:sz w:val="20"/>
          <w:szCs w:val="20"/>
          <w:lang w:val="x-none" w:eastAsia="x-none"/>
        </w:rPr>
        <w:sectPr w:rsidR="00836367" w:rsidRPr="00F96569" w:rsidSect="003B4E04">
          <w:type w:val="continuous"/>
          <w:pgSz w:w="595.30pt" w:h="841.90pt" w:code="9"/>
          <w:pgMar w:top="54pt" w:right="45.35pt" w:bottom="72pt" w:left="45.35pt" w:header="36pt" w:footer="36pt" w:gutter="0pt"/>
          <w:cols w:num="2" w:space="18pt"/>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34C273A7" w14:textId="77777777" w:rsidR="009303D9" w:rsidRDefault="003B2B40" w:rsidP="005B520E">
      <w:r>
        <w:rPr>
          <w:noProof/>
        </w:rPr>
        <w:drawing>
          <wp:anchor distT="0" distB="0" distL="114300" distR="114300" simplePos="0" relativeHeight="251657728" behindDoc="1" locked="0" layoutInCell="1" allowOverlap="1" wp14:anchorId="22DB9514" wp14:editId="5CF2D7B6">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48345930"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1B4E62C0" w14:textId="77777777" w:rsidR="0080791D" w:rsidRDefault="0080791D" w:rsidP="00E7596C">
                        <w:pPr>
                          <w:pStyle w:val="BodyText"/>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3B4DA6A2" w14:textId="77777777" w:rsidR="00154D45" w:rsidRDefault="00154D45" w:rsidP="001A3B3D">
      <w:r>
        <w:separator/>
      </w:r>
    </w:p>
  </w:endnote>
  <w:endnote w:type="continuationSeparator" w:id="0">
    <w:p w14:paraId="3795F1B9" w14:textId="77777777" w:rsidR="00154D45" w:rsidRDefault="00154D45"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ＭＳ 明朝"/>
    <w:panose1 w:val="02020609040205080304"/>
    <w:charset w:characterSet="shift_jis"/>
    <w:family w:val="roman"/>
    <w:pitch w:val="fixed"/>
    <w:sig w:usb0="00000001" w:usb1="08070000" w:usb2="00000010" w:usb3="00000000" w:csb0="00020000" w:csb1="00000000"/>
  </w:font>
  <w:font w:name="Calibri Light">
    <w:panose1 w:val="020F0302020204030204"/>
    <w:charset w:characterSet="iso-8859-1"/>
    <w:family w:val="swiss"/>
    <w:pitch w:val="variable"/>
    <w:sig w:usb0="E4002EFF" w:usb1="C200247B" w:usb2="00000009" w:usb3="00000000" w:csb0="000001FF" w:csb1="00000000"/>
  </w:font>
  <w:font w:name="Calibri">
    <w:panose1 w:val="020F0502020204030204"/>
    <w:charset w:characterSet="iso-8859-1"/>
    <w:family w:val="swiss"/>
    <w:pitch w:val="variable"/>
    <w:sig w:usb0="E4002EFF" w:usb1="C2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6401EC90" w14:textId="0230EC44" w:rsidR="001A3B3D" w:rsidRPr="006F6D3D" w:rsidRDefault="004568F8" w:rsidP="0056610F">
    <w:pPr>
      <w:pStyle w:val="Footer"/>
      <w:jc w:val="start"/>
      <w:rPr>
        <w:sz w:val="16"/>
        <w:szCs w:val="16"/>
      </w:rPr>
    </w:pPr>
    <w:r w:rsidRPr="004568F8">
      <w:rPr>
        <w:sz w:val="16"/>
        <w:szCs w:val="16"/>
      </w:rPr>
      <w:t>979-8-3503-3577-4/23/$31.00 ©2023 IEEE</w:t>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23A8767C" w14:textId="77777777" w:rsidR="00154D45" w:rsidRDefault="00154D45" w:rsidP="001A3B3D">
      <w:r>
        <w:separator/>
      </w:r>
    </w:p>
  </w:footnote>
  <w:footnote w:type="continuationSeparator" w:id="0">
    <w:p w14:paraId="06AFA4E5" w14:textId="77777777" w:rsidR="00154D45" w:rsidRDefault="00154D45" w:rsidP="001A3B3D">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22B64D31" w14:textId="74FBFC0F" w:rsidR="004568F8" w:rsidRDefault="004568F8" w:rsidP="004568F8">
    <w:pPr>
      <w:pStyle w:val="Header"/>
    </w:pPr>
    <w:r>
      <w:t>2023 IEEE International Conference on Contemporary</w:t>
    </w:r>
    <w:r>
      <w:t xml:space="preserve"> </w:t>
    </w:r>
    <w:r>
      <w:t>Computing and Communications (InC4)</w:t>
    </w: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16cid:durableId="1432624043">
    <w:abstractNumId w:val="14"/>
  </w:num>
  <w:num w:numId="2" w16cid:durableId="1106999026">
    <w:abstractNumId w:val="19"/>
  </w:num>
  <w:num w:numId="3" w16cid:durableId="291206336">
    <w:abstractNumId w:val="13"/>
  </w:num>
  <w:num w:numId="4" w16cid:durableId="1836874492">
    <w:abstractNumId w:val="16"/>
  </w:num>
  <w:num w:numId="5" w16cid:durableId="267667882">
    <w:abstractNumId w:val="16"/>
  </w:num>
  <w:num w:numId="6" w16cid:durableId="134685286">
    <w:abstractNumId w:val="16"/>
  </w:num>
  <w:num w:numId="7" w16cid:durableId="578179088">
    <w:abstractNumId w:val="16"/>
  </w:num>
  <w:num w:numId="8" w16cid:durableId="1263953519">
    <w:abstractNumId w:val="18"/>
  </w:num>
  <w:num w:numId="9" w16cid:durableId="1918704823">
    <w:abstractNumId w:val="20"/>
  </w:num>
  <w:num w:numId="10" w16cid:durableId="2064720134">
    <w:abstractNumId w:val="15"/>
  </w:num>
  <w:num w:numId="11" w16cid:durableId="2071880029">
    <w:abstractNumId w:val="12"/>
  </w:num>
  <w:num w:numId="12" w16cid:durableId="1436750917">
    <w:abstractNumId w:val="11"/>
  </w:num>
  <w:num w:numId="13" w16cid:durableId="1012074653">
    <w:abstractNumId w:val="0"/>
  </w:num>
  <w:num w:numId="14" w16cid:durableId="2079090123">
    <w:abstractNumId w:val="10"/>
  </w:num>
  <w:num w:numId="15" w16cid:durableId="1177422685">
    <w:abstractNumId w:val="8"/>
  </w:num>
  <w:num w:numId="16" w16cid:durableId="799810737">
    <w:abstractNumId w:val="7"/>
  </w:num>
  <w:num w:numId="17" w16cid:durableId="1580560131">
    <w:abstractNumId w:val="6"/>
  </w:num>
  <w:num w:numId="18" w16cid:durableId="196357883">
    <w:abstractNumId w:val="5"/>
  </w:num>
  <w:num w:numId="19" w16cid:durableId="380835712">
    <w:abstractNumId w:val="9"/>
  </w:num>
  <w:num w:numId="20" w16cid:durableId="1747264460">
    <w:abstractNumId w:val="4"/>
  </w:num>
  <w:num w:numId="21" w16cid:durableId="377819054">
    <w:abstractNumId w:val="3"/>
  </w:num>
  <w:num w:numId="22" w16cid:durableId="1211378953">
    <w:abstractNumId w:val="2"/>
  </w:num>
  <w:num w:numId="23" w16cid:durableId="1552766758">
    <w:abstractNumId w:val="1"/>
  </w:num>
  <w:num w:numId="24" w16cid:durableId="1522937166">
    <w:abstractNumId w:val="17"/>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36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154D45"/>
    <w:rsid w:val="001A2EFD"/>
    <w:rsid w:val="001A3B3D"/>
    <w:rsid w:val="001B67DC"/>
    <w:rsid w:val="002254A9"/>
    <w:rsid w:val="00233D97"/>
    <w:rsid w:val="002347A2"/>
    <w:rsid w:val="002850E3"/>
    <w:rsid w:val="00354FCF"/>
    <w:rsid w:val="003A19E2"/>
    <w:rsid w:val="003B2B40"/>
    <w:rsid w:val="003B4E04"/>
    <w:rsid w:val="003F5A08"/>
    <w:rsid w:val="00420716"/>
    <w:rsid w:val="004325FB"/>
    <w:rsid w:val="004432BA"/>
    <w:rsid w:val="0044407E"/>
    <w:rsid w:val="00447BB9"/>
    <w:rsid w:val="004568F8"/>
    <w:rsid w:val="0046031D"/>
    <w:rsid w:val="00473AC9"/>
    <w:rsid w:val="004D72B5"/>
    <w:rsid w:val="00551B7F"/>
    <w:rsid w:val="0056610F"/>
    <w:rsid w:val="00575BCA"/>
    <w:rsid w:val="005B0344"/>
    <w:rsid w:val="005B520E"/>
    <w:rsid w:val="005E2800"/>
    <w:rsid w:val="00605825"/>
    <w:rsid w:val="00645D22"/>
    <w:rsid w:val="00651A08"/>
    <w:rsid w:val="00654204"/>
    <w:rsid w:val="00670434"/>
    <w:rsid w:val="006B6B66"/>
    <w:rsid w:val="006F6D3D"/>
    <w:rsid w:val="00715BEA"/>
    <w:rsid w:val="00740EEA"/>
    <w:rsid w:val="00794804"/>
    <w:rsid w:val="007B33F1"/>
    <w:rsid w:val="007B6DDA"/>
    <w:rsid w:val="007C0308"/>
    <w:rsid w:val="007C2FF2"/>
    <w:rsid w:val="007D6232"/>
    <w:rsid w:val="007F1F99"/>
    <w:rsid w:val="007F768F"/>
    <w:rsid w:val="0080791D"/>
    <w:rsid w:val="00836367"/>
    <w:rsid w:val="00873603"/>
    <w:rsid w:val="008A2C7D"/>
    <w:rsid w:val="008B6524"/>
    <w:rsid w:val="008C4B23"/>
    <w:rsid w:val="008F6E2C"/>
    <w:rsid w:val="009303D9"/>
    <w:rsid w:val="00933C64"/>
    <w:rsid w:val="00972203"/>
    <w:rsid w:val="009F1D79"/>
    <w:rsid w:val="00A059B3"/>
    <w:rsid w:val="00AE3409"/>
    <w:rsid w:val="00B11A60"/>
    <w:rsid w:val="00B22613"/>
    <w:rsid w:val="00B44A76"/>
    <w:rsid w:val="00B768D1"/>
    <w:rsid w:val="00BA1025"/>
    <w:rsid w:val="00BC3420"/>
    <w:rsid w:val="00BD670B"/>
    <w:rsid w:val="00BE7D3C"/>
    <w:rsid w:val="00BF5FF6"/>
    <w:rsid w:val="00C0207F"/>
    <w:rsid w:val="00C16117"/>
    <w:rsid w:val="00C3075A"/>
    <w:rsid w:val="00C919A4"/>
    <w:rsid w:val="00CA4392"/>
    <w:rsid w:val="00CC393F"/>
    <w:rsid w:val="00D2176E"/>
    <w:rsid w:val="00D632BE"/>
    <w:rsid w:val="00D72D06"/>
    <w:rsid w:val="00D7522C"/>
    <w:rsid w:val="00D7536F"/>
    <w:rsid w:val="00D76668"/>
    <w:rsid w:val="00E07383"/>
    <w:rsid w:val="00E165BC"/>
    <w:rsid w:val="00E61E12"/>
    <w:rsid w:val="00E7596C"/>
    <w:rsid w:val="00E878F2"/>
    <w:rsid w:val="00ED0149"/>
    <w:rsid w:val="00EF7DE3"/>
    <w:rsid w:val="00F03103"/>
    <w:rsid w:val="00F271DE"/>
    <w:rsid w:val="00F627DA"/>
    <w:rsid w:val="00F7288F"/>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3293CD7"/>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Heading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Heading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Heading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Heading5">
    <w:name w:val="heading 5"/>
    <w:basedOn w:val="Normal"/>
    <w:next w:val="Normal"/>
    <w:qFormat/>
    <w:pPr>
      <w:tabs>
        <w:tab w:val="start" w:pos="18pt"/>
      </w:tabs>
      <w:spacing w:before="8pt" w:after="4pt"/>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BodyText">
    <w:name w:val="Body Text"/>
    <w:basedOn w:val="Normal"/>
    <w:link w:val="BodyTextChar"/>
    <w:rsid w:val="00E7596C"/>
    <w:pPr>
      <w:tabs>
        <w:tab w:val="start" w:pos="14.40pt"/>
      </w:tabs>
      <w:spacing w:after="6pt" w:line="11.40pt" w:lineRule="auto"/>
      <w:ind w:firstLine="14.40pt"/>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Header">
    <w:name w:val="header"/>
    <w:basedOn w:val="Normal"/>
    <w:link w:val="HeaderChar"/>
    <w:rsid w:val="001A3B3D"/>
    <w:pPr>
      <w:tabs>
        <w:tab w:val="center" w:pos="234pt"/>
        <w:tab w:val="end" w:pos="468pt"/>
      </w:tabs>
    </w:pPr>
  </w:style>
  <w:style w:type="character" w:customStyle="1" w:styleId="HeaderChar">
    <w:name w:val="Header Char"/>
    <w:basedOn w:val="DefaultParagraphFont"/>
    <w:link w:val="Header"/>
    <w:rsid w:val="001A3B3D"/>
  </w:style>
  <w:style w:type="paragraph" w:styleId="Footer">
    <w:name w:val="footer"/>
    <w:basedOn w:val="Normal"/>
    <w:link w:val="FooterChar"/>
    <w:rsid w:val="001A3B3D"/>
    <w:pPr>
      <w:tabs>
        <w:tab w:val="center" w:pos="234pt"/>
        <w:tab w:val="end" w:pos="468pt"/>
      </w:tabs>
    </w:pPr>
  </w:style>
  <w:style w:type="character" w:customStyle="1" w:styleId="FooterChar">
    <w:name w:val="Footer Char"/>
    <w:basedOn w:val="DefaultParagraphFont"/>
    <w:link w:val="Footer"/>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purl.oclc.org/ooxml/officeDocument/relationships/header" Target="header1.xml"/><Relationship Id="rId3" Type="http://purl.oclc.org/ooxml/officeDocument/relationships/styles" Target="styles.xml"/><Relationship Id="rId7" Type="http://purl.oclc.org/ooxml/officeDocument/relationships/endnotes" Target="endnotes.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theme" Target="theme/theme1.xml"/><Relationship Id="rId5" Type="http://purl.oclc.org/ooxml/officeDocument/relationships/webSettings" Target="webSettings.xml"/><Relationship Id="rId10" Type="http://purl.oclc.org/ooxml/officeDocument/relationships/fontTable" Target="fontTable.xml"/><Relationship Id="rId4" Type="http://purl.oclc.org/ooxml/officeDocument/relationships/settings" Target="settings.xml"/><Relationship Id="rId9" Type="http://purl.oclc.org/ooxml/officeDocument/relationships/footer" Target="foot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9E966C7F-158E-4883-86A6-4454069232BB}">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18</TotalTime>
  <Pages>3</Pages>
  <Words>2151</Words>
  <Characters>12267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Admin</cp:lastModifiedBy>
  <cp:revision>4</cp:revision>
  <dcterms:created xsi:type="dcterms:W3CDTF">2019-01-08T18:42:00Z</dcterms:created>
  <dcterms:modified xsi:type="dcterms:W3CDTF">2023-03-03T16:37:00Z</dcterms:modified>
</cp:coreProperties>
</file>